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FD" w:rsidRDefault="00F33CFD">
      <w:bookmarkStart w:id="0" w:name="_GoBack"/>
      <w:bookmarkEnd w:id="0"/>
    </w:p>
    <w:p w:rsidR="00F33CFD" w:rsidRDefault="00F33CFD" w:rsidP="00F33CFD">
      <w:r>
        <w:t>QUESTIONARIO ON LINE</w:t>
      </w:r>
    </w:p>
    <w:p w:rsidR="00F33CFD" w:rsidRDefault="00F33CFD" w:rsidP="00F33CFD">
      <w:pPr>
        <w:rPr>
          <w:b/>
        </w:rPr>
      </w:pPr>
      <w:r w:rsidRPr="00F33CFD">
        <w:rPr>
          <w:b/>
        </w:rPr>
        <w:t>“Monitoraggio degli episodi di violenza commessi ai danni degli esercenti le professioni sanitarie e socio-sanitarie nell'esercizio delle loro funzioni”</w:t>
      </w:r>
    </w:p>
    <w:p w:rsidR="00F33CFD" w:rsidRPr="00F33CFD" w:rsidRDefault="00F33CFD" w:rsidP="00F33CFD">
      <w:pPr>
        <w:rPr>
          <w:b/>
        </w:rPr>
      </w:pPr>
    </w:p>
    <w:p w:rsidR="00F33CFD" w:rsidRDefault="00F33CFD" w:rsidP="00F33CFD">
      <w:r>
        <w:t>N</w:t>
      </w:r>
      <w:r>
        <w:t>ell'ambito delle attività previste dalla L. 113/2020 ed effettuate attraverso l'Osservatorio nazionale</w:t>
      </w:r>
    </w:p>
    <w:p w:rsidR="00F33CFD" w:rsidRDefault="00F33CFD" w:rsidP="00F33CFD">
      <w:r>
        <w:t>sulla sicurezza degli esercenti le professioni sanitarie e socio-sanitarie – ONSEPS, di cui il CNOAS fa</w:t>
      </w:r>
    </w:p>
    <w:p w:rsidR="00F33CFD" w:rsidRDefault="00F33CFD" w:rsidP="00F33CFD">
      <w:r>
        <w:t>parte, è stato avviato in data 20 ottobre 2024 il monitoraggio annuale degli episodi di violenza e la</w:t>
      </w:r>
    </w:p>
    <w:p w:rsidR="00F33CFD" w:rsidRDefault="00F33CFD" w:rsidP="00F33CFD">
      <w:r>
        <w:t>cui raccolta dati è affidata agli Ordini ed alle Federazioni che somministrano il questionario nello</w:t>
      </w:r>
    </w:p>
    <w:p w:rsidR="00F33CFD" w:rsidRDefault="00F33CFD" w:rsidP="00F33CFD">
      <w:r>
        <w:t>stesso periodo a tutte le professioni sanitarie e socio-sanitarie.</w:t>
      </w:r>
    </w:p>
    <w:p w:rsidR="00F33CFD" w:rsidRDefault="00F33CFD" w:rsidP="00F33CFD">
      <w:r>
        <w:t>La scadenza della rilevazione è fissata per il 20 novembre p.v. il questionario è disponibile al link</w:t>
      </w:r>
    </w:p>
    <w:p w:rsidR="00F33CFD" w:rsidRDefault="00F33CFD" w:rsidP="00F33CFD">
      <w:hyperlink r:id="rId4" w:history="1">
        <w:r w:rsidRPr="004D1BEB">
          <w:rPr>
            <w:rStyle w:val="Collegamentoipertestuale"/>
          </w:rPr>
          <w:t>https://forms.gle/3DamzMxL2eJDVAV77</w:t>
        </w:r>
      </w:hyperlink>
      <w:r>
        <w:t xml:space="preserve"> </w:t>
      </w:r>
    </w:p>
    <w:p w:rsidR="00F33CFD" w:rsidRDefault="00F33CFD" w:rsidP="00F33CFD">
      <w:r>
        <w:t>Al termine della compilazione del questionario, ciascun iscritto dovrà caricare autonomamente nella</w:t>
      </w:r>
    </w:p>
    <w:p w:rsidR="00F33CFD" w:rsidRDefault="00F33CFD" w:rsidP="00F33CFD">
      <w:r>
        <w:t>propria area riservata il numero dell</w:t>
      </w:r>
      <w:r w:rsidRPr="00F33CFD">
        <w:rPr>
          <w:b/>
        </w:rPr>
        <w:t>’ID 59530</w:t>
      </w:r>
      <w:r>
        <w:t>, ai fini dell’ottenimento dei due crediti, di cui uno</w:t>
      </w:r>
    </w:p>
    <w:p w:rsidR="00F33CFD" w:rsidRDefault="00F33CFD" w:rsidP="00F33CFD">
      <w:r>
        <w:t>deontologico.</w:t>
      </w:r>
    </w:p>
    <w:p w:rsidR="00F33CFD" w:rsidRDefault="00F33CFD" w:rsidP="00F33CFD"/>
    <w:p w:rsidR="00F33CFD" w:rsidRDefault="00F33CFD" w:rsidP="00F33CFD"/>
    <w:sectPr w:rsidR="00F33C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E7"/>
    <w:rsid w:val="005A362D"/>
    <w:rsid w:val="007820A8"/>
    <w:rsid w:val="008A07E7"/>
    <w:rsid w:val="00F3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1C86"/>
  <w15:chartTrackingRefBased/>
  <w15:docId w15:val="{9EA24E28-037A-4A88-AD00-EF8307C1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3C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3DamzMxL2eJDVAV7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2024-11-13T10:36:00Z</dcterms:created>
  <dcterms:modified xsi:type="dcterms:W3CDTF">2024-11-13T10:41:00Z</dcterms:modified>
</cp:coreProperties>
</file>